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82" w:rsidRDefault="00887482">
      <w:pPr>
        <w:rPr>
          <w:rFonts w:ascii="Trebuchet MS" w:hAnsi="Trebuchet MS"/>
          <w:color w:val="555555"/>
          <w:sz w:val="20"/>
          <w:szCs w:val="20"/>
        </w:rPr>
      </w:pPr>
      <w:r>
        <w:rPr>
          <w:rFonts w:ascii="Trebuchet MS" w:hAnsi="Trebuchet MS"/>
          <w:color w:val="555555"/>
          <w:sz w:val="20"/>
          <w:szCs w:val="20"/>
        </w:rPr>
        <w:t>Use Excel to complete Exercise 1 on page 247 (Regression Analysis) in the textbook. Answer the questions at the end of the exercise.</w:t>
      </w:r>
    </w:p>
    <w:p w:rsidR="00887482" w:rsidRDefault="00887482">
      <w:pPr>
        <w:rPr>
          <w:rFonts w:ascii="Trebuchet MS" w:hAnsi="Trebuchet MS"/>
          <w:color w:val="555555"/>
          <w:sz w:val="20"/>
          <w:szCs w:val="20"/>
        </w:rPr>
      </w:pPr>
    </w:p>
    <w:p w:rsidR="00887482" w:rsidRPr="00887482" w:rsidRDefault="00887482" w:rsidP="00887482">
      <w:pPr>
        <w:shd w:val="clear" w:color="auto" w:fill="FFFFFF"/>
        <w:spacing w:after="0" w:line="240" w:lineRule="auto"/>
        <w:rPr>
          <w:rFonts w:ascii="Trebuchet MS" w:eastAsia="Times New Roman" w:hAnsi="Trebuchet MS" w:cs="Times New Roman"/>
          <w:color w:val="555555"/>
          <w:sz w:val="20"/>
          <w:szCs w:val="20"/>
        </w:rPr>
      </w:pPr>
    </w:p>
    <w:p w:rsidR="00887482" w:rsidRPr="00887482" w:rsidRDefault="00887482" w:rsidP="00887482">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887482">
        <w:rPr>
          <w:rFonts w:ascii="Trebuchet MS" w:eastAsia="Times New Roman" w:hAnsi="Trebuchet MS" w:cs="Times New Roman"/>
          <w:color w:val="555555"/>
          <w:sz w:val="20"/>
          <w:szCs w:val="20"/>
        </w:rPr>
        <w:t>Use Excel to complete Exercise 7 on page 208 (ANOVA) in the textbook. Answer the questions at the end of the exercise.</w:t>
      </w:r>
    </w:p>
    <w:p w:rsidR="00887482" w:rsidRDefault="00887482" w:rsidP="00887482">
      <w:pPr>
        <w:pStyle w:val="NormalWeb"/>
        <w:shd w:val="clear" w:color="auto" w:fill="FFFFFF"/>
        <w:rPr>
          <w:rFonts w:ascii="Trebuchet MS" w:hAnsi="Trebuchet MS"/>
          <w:color w:val="555555"/>
          <w:sz w:val="20"/>
          <w:szCs w:val="20"/>
        </w:rPr>
      </w:pPr>
      <w:r>
        <w:rPr>
          <w:rFonts w:ascii="Trebuchet MS" w:hAnsi="Trebuchet MS"/>
          <w:color w:val="555555"/>
          <w:sz w:val="20"/>
          <w:szCs w:val="20"/>
        </w:rPr>
        <w:t>Use "Roddy and Ganz Worksheets" to complete an assessment of the research studies: "Evidence-Based Clinical Guidelines: A New System to Better Determine True Strength of Recommendation" (Roddy et al.) and "ICU Nurses' Oral-Care Practices and the Current Best Evidence" (Ganz et al.).</w:t>
      </w:r>
    </w:p>
    <w:p w:rsidR="00887482" w:rsidRDefault="00887482" w:rsidP="00887482">
      <w:pPr>
        <w:pStyle w:val="NormalWeb"/>
        <w:shd w:val="clear" w:color="auto" w:fill="FFFFFF"/>
        <w:rPr>
          <w:rFonts w:ascii="Trebuchet MS" w:hAnsi="Trebuchet MS"/>
          <w:color w:val="555555"/>
          <w:sz w:val="20"/>
          <w:szCs w:val="20"/>
        </w:rPr>
      </w:pPr>
      <w:r>
        <w:rPr>
          <w:rFonts w:ascii="Trebuchet MS" w:hAnsi="Trebuchet MS"/>
          <w:color w:val="555555"/>
          <w:sz w:val="20"/>
          <w:szCs w:val="20"/>
        </w:rPr>
        <w:t>In a paper (1,000-1,250 words), analyze and support whether you believe that the changes recommended are statistically valid and sound enough to make practice changes in a hospital.</w:t>
      </w:r>
    </w:p>
    <w:p w:rsidR="00887482" w:rsidRDefault="00887482" w:rsidP="00887482">
      <w:pPr>
        <w:pStyle w:val="NormalWeb"/>
        <w:shd w:val="clear" w:color="auto" w:fill="FFFFFF"/>
        <w:rPr>
          <w:rFonts w:ascii="Trebuchet MS" w:hAnsi="Trebuchet MS"/>
          <w:color w:val="555555"/>
          <w:sz w:val="20"/>
          <w:szCs w:val="20"/>
        </w:rPr>
      </w:pPr>
      <w:r>
        <w:rPr>
          <w:rFonts w:ascii="Trebuchet MS" w:hAnsi="Trebuchet MS"/>
          <w:color w:val="555555"/>
          <w:sz w:val="20"/>
          <w:szCs w:val="20"/>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887482" w:rsidRDefault="00887482">
      <w:pPr>
        <w:rPr>
          <w:rFonts w:ascii="Century Gothic" w:hAnsi="Century Gothic"/>
          <w:color w:val="282828"/>
          <w:sz w:val="21"/>
          <w:szCs w:val="21"/>
        </w:rPr>
      </w:pPr>
      <w:bookmarkStart w:id="0" w:name="_GoBack"/>
      <w:bookmarkEnd w:id="0"/>
    </w:p>
    <w:p w:rsidR="00887482" w:rsidRDefault="00887482">
      <w:pPr>
        <w:rPr>
          <w:rFonts w:ascii="Century Gothic" w:hAnsi="Century Gothic"/>
          <w:color w:val="282828"/>
          <w:sz w:val="21"/>
          <w:szCs w:val="21"/>
        </w:rPr>
      </w:pPr>
    </w:p>
    <w:p w:rsidR="00887482" w:rsidRDefault="00887482">
      <w:pPr>
        <w:rPr>
          <w:rFonts w:ascii="Century Gothic" w:hAnsi="Century Gothic"/>
          <w:color w:val="282828"/>
          <w:sz w:val="21"/>
          <w:szCs w:val="21"/>
        </w:rPr>
      </w:pPr>
    </w:p>
    <w:p w:rsidR="00873DA8" w:rsidRDefault="00887482">
      <w:pPr>
        <w:rPr>
          <w:rFonts w:ascii="Century Gothic" w:hAnsi="Century Gothic"/>
          <w:color w:val="282828"/>
          <w:sz w:val="21"/>
          <w:szCs w:val="21"/>
        </w:rPr>
      </w:pPr>
      <w:hyperlink r:id="rId4" w:history="1">
        <w:r w:rsidRPr="0031272C">
          <w:rPr>
            <w:rStyle w:val="Hyperlink"/>
            <w:rFonts w:ascii="Century Gothic" w:hAnsi="Century Gothic"/>
            <w:sz w:val="21"/>
            <w:szCs w:val="21"/>
          </w:rPr>
          <w:t>http://gcumedia.com/digital-resources/jonesandbartlett/2006/fundamentals-of-statistics-in-health-administration_ebook_1e.php</w:t>
        </w:r>
      </w:hyperlink>
    </w:p>
    <w:p w:rsidR="00887482" w:rsidRDefault="00887482"/>
    <w:sectPr w:rsidR="00887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82"/>
    <w:rsid w:val="00873DA8"/>
    <w:rsid w:val="00887482"/>
    <w:rsid w:val="00C9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81B2"/>
  <w15:chartTrackingRefBased/>
  <w15:docId w15:val="{B810C8F1-51A6-40FC-82C0-50251A05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482"/>
    <w:rPr>
      <w:color w:val="0563C1" w:themeColor="hyperlink"/>
      <w:u w:val="single"/>
    </w:rPr>
  </w:style>
  <w:style w:type="paragraph" w:styleId="NormalWeb">
    <w:name w:val="Normal (Web)"/>
    <w:basedOn w:val="Normal"/>
    <w:uiPriority w:val="99"/>
    <w:semiHidden/>
    <w:unhideWhenUsed/>
    <w:rsid w:val="00887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16416">
      <w:bodyDiv w:val="1"/>
      <w:marLeft w:val="0"/>
      <w:marRight w:val="0"/>
      <w:marTop w:val="0"/>
      <w:marBottom w:val="0"/>
      <w:divBdr>
        <w:top w:val="none" w:sz="0" w:space="0" w:color="auto"/>
        <w:left w:val="none" w:sz="0" w:space="0" w:color="auto"/>
        <w:bottom w:val="none" w:sz="0" w:space="0" w:color="auto"/>
        <w:right w:val="none" w:sz="0" w:space="0" w:color="auto"/>
      </w:divBdr>
      <w:divsChild>
        <w:div w:id="1501702290">
          <w:marLeft w:val="0"/>
          <w:marRight w:val="0"/>
          <w:marTop w:val="0"/>
          <w:marBottom w:val="750"/>
          <w:divBdr>
            <w:top w:val="none" w:sz="0" w:space="0" w:color="auto"/>
            <w:left w:val="none" w:sz="0" w:space="0" w:color="auto"/>
            <w:bottom w:val="none" w:sz="0" w:space="0" w:color="auto"/>
            <w:right w:val="none" w:sz="0" w:space="0" w:color="auto"/>
          </w:divBdr>
          <w:divsChild>
            <w:div w:id="1551771713">
              <w:marLeft w:val="0"/>
              <w:marRight w:val="0"/>
              <w:marTop w:val="0"/>
              <w:marBottom w:val="0"/>
              <w:divBdr>
                <w:top w:val="none" w:sz="0" w:space="0" w:color="auto"/>
                <w:left w:val="none" w:sz="0" w:space="0" w:color="auto"/>
                <w:bottom w:val="none" w:sz="0" w:space="0" w:color="auto"/>
                <w:right w:val="none" w:sz="0" w:space="0" w:color="auto"/>
              </w:divBdr>
              <w:divsChild>
                <w:div w:id="343286875">
                  <w:marLeft w:val="0"/>
                  <w:marRight w:val="0"/>
                  <w:marTop w:val="0"/>
                  <w:marBottom w:val="0"/>
                  <w:divBdr>
                    <w:top w:val="none" w:sz="0" w:space="0" w:color="auto"/>
                    <w:left w:val="none" w:sz="0" w:space="0" w:color="auto"/>
                    <w:bottom w:val="none" w:sz="0" w:space="0" w:color="auto"/>
                    <w:right w:val="none" w:sz="0" w:space="0" w:color="auto"/>
                  </w:divBdr>
                  <w:divsChild>
                    <w:div w:id="236400781">
                      <w:marLeft w:val="0"/>
                      <w:marRight w:val="0"/>
                      <w:marTop w:val="0"/>
                      <w:marBottom w:val="0"/>
                      <w:divBdr>
                        <w:top w:val="none" w:sz="0" w:space="0" w:color="auto"/>
                        <w:left w:val="single" w:sz="6" w:space="19" w:color="DDDDDD"/>
                        <w:bottom w:val="none" w:sz="0" w:space="0" w:color="auto"/>
                        <w:right w:val="single" w:sz="6" w:space="19" w:color="D2D3D5"/>
                      </w:divBdr>
                      <w:divsChild>
                        <w:div w:id="676158751">
                          <w:marLeft w:val="0"/>
                          <w:marRight w:val="0"/>
                          <w:marTop w:val="0"/>
                          <w:marBottom w:val="0"/>
                          <w:divBdr>
                            <w:top w:val="none" w:sz="0" w:space="0" w:color="auto"/>
                            <w:left w:val="none" w:sz="0" w:space="0" w:color="auto"/>
                            <w:bottom w:val="none" w:sz="0" w:space="0" w:color="auto"/>
                            <w:right w:val="none" w:sz="0" w:space="0" w:color="auto"/>
                          </w:divBdr>
                          <w:divsChild>
                            <w:div w:id="1846240174">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2125614371">
      <w:bodyDiv w:val="1"/>
      <w:marLeft w:val="0"/>
      <w:marRight w:val="0"/>
      <w:marTop w:val="0"/>
      <w:marBottom w:val="0"/>
      <w:divBdr>
        <w:top w:val="none" w:sz="0" w:space="0" w:color="auto"/>
        <w:left w:val="none" w:sz="0" w:space="0" w:color="auto"/>
        <w:bottom w:val="none" w:sz="0" w:space="0" w:color="auto"/>
        <w:right w:val="none" w:sz="0" w:space="0" w:color="auto"/>
      </w:divBdr>
      <w:divsChild>
        <w:div w:id="1827547779">
          <w:marLeft w:val="0"/>
          <w:marRight w:val="0"/>
          <w:marTop w:val="0"/>
          <w:marBottom w:val="750"/>
          <w:divBdr>
            <w:top w:val="none" w:sz="0" w:space="0" w:color="auto"/>
            <w:left w:val="none" w:sz="0" w:space="0" w:color="auto"/>
            <w:bottom w:val="none" w:sz="0" w:space="0" w:color="auto"/>
            <w:right w:val="none" w:sz="0" w:space="0" w:color="auto"/>
          </w:divBdr>
          <w:divsChild>
            <w:div w:id="707527222">
              <w:marLeft w:val="0"/>
              <w:marRight w:val="0"/>
              <w:marTop w:val="0"/>
              <w:marBottom w:val="0"/>
              <w:divBdr>
                <w:top w:val="none" w:sz="0" w:space="0" w:color="auto"/>
                <w:left w:val="none" w:sz="0" w:space="0" w:color="auto"/>
                <w:bottom w:val="none" w:sz="0" w:space="0" w:color="auto"/>
                <w:right w:val="none" w:sz="0" w:space="0" w:color="auto"/>
              </w:divBdr>
              <w:divsChild>
                <w:div w:id="153766531">
                  <w:marLeft w:val="0"/>
                  <w:marRight w:val="0"/>
                  <w:marTop w:val="0"/>
                  <w:marBottom w:val="0"/>
                  <w:divBdr>
                    <w:top w:val="none" w:sz="0" w:space="0" w:color="auto"/>
                    <w:left w:val="none" w:sz="0" w:space="0" w:color="auto"/>
                    <w:bottom w:val="none" w:sz="0" w:space="0" w:color="auto"/>
                    <w:right w:val="none" w:sz="0" w:space="0" w:color="auto"/>
                  </w:divBdr>
                  <w:divsChild>
                    <w:div w:id="1722318213">
                      <w:marLeft w:val="0"/>
                      <w:marRight w:val="0"/>
                      <w:marTop w:val="0"/>
                      <w:marBottom w:val="0"/>
                      <w:divBdr>
                        <w:top w:val="none" w:sz="0" w:space="0" w:color="auto"/>
                        <w:left w:val="single" w:sz="6" w:space="19" w:color="DDDDDD"/>
                        <w:bottom w:val="none" w:sz="0" w:space="0" w:color="auto"/>
                        <w:right w:val="single" w:sz="6" w:space="19" w:color="D2D3D5"/>
                      </w:divBdr>
                      <w:divsChild>
                        <w:div w:id="391007690">
                          <w:marLeft w:val="0"/>
                          <w:marRight w:val="0"/>
                          <w:marTop w:val="0"/>
                          <w:marBottom w:val="0"/>
                          <w:divBdr>
                            <w:top w:val="none" w:sz="0" w:space="0" w:color="auto"/>
                            <w:left w:val="none" w:sz="0" w:space="0" w:color="auto"/>
                            <w:bottom w:val="none" w:sz="0" w:space="0" w:color="auto"/>
                            <w:right w:val="none" w:sz="0" w:space="0" w:color="auto"/>
                          </w:divBdr>
                          <w:divsChild>
                            <w:div w:id="1819761464">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cumedia.com/digital-resources/jonesandbartlett/2006/fundamentals-of-statistics-in-health-administration_ebook_1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Witlynn Jules</dc:creator>
  <cp:keywords/>
  <dc:description/>
  <cp:lastModifiedBy>Witlynn Jules</cp:lastModifiedBy>
  <cp:revision>2</cp:revision>
  <dcterms:created xsi:type="dcterms:W3CDTF">2017-06-12T03:23:00Z</dcterms:created>
  <dcterms:modified xsi:type="dcterms:W3CDTF">2017-06-12T03:23:00Z</dcterms:modified>
</cp:coreProperties>
</file>